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54" w:type="dxa"/>
        <w:tblInd w:w="-714" w:type="dxa"/>
        <w:tblBorders>
          <w:top w:val="double" w:sz="12" w:space="0" w:color="BFBFBF" w:themeColor="background1" w:themeShade="BF"/>
          <w:left w:val="double" w:sz="12" w:space="0" w:color="BFBFBF" w:themeColor="background1" w:themeShade="BF"/>
          <w:bottom w:val="double" w:sz="12" w:space="0" w:color="BFBFBF" w:themeColor="background1" w:themeShade="BF"/>
          <w:right w:val="double" w:sz="12" w:space="0" w:color="BFBFBF" w:themeColor="background1" w:themeShade="BF"/>
          <w:insideH w:val="double" w:sz="12" w:space="0" w:color="BFBFBF" w:themeColor="background1" w:themeShade="BF"/>
          <w:insideV w:val="doub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3"/>
        <w:gridCol w:w="6971"/>
      </w:tblGrid>
      <w:tr w:rsidR="004A36D1" w:rsidRPr="00DA572D" w14:paraId="2CF11989" w14:textId="77777777" w:rsidTr="005060B9">
        <w:trPr>
          <w:trHeight w:val="2593"/>
        </w:trPr>
        <w:tc>
          <w:tcPr>
            <w:tcW w:w="2813" w:type="dxa"/>
          </w:tcPr>
          <w:p w14:paraId="79C6C3F4" w14:textId="77777777" w:rsidR="004A36D1" w:rsidRPr="00DA572D" w:rsidRDefault="004A36D1" w:rsidP="005060B9">
            <w:pPr>
              <w:ind w:firstLine="426"/>
              <w:jc w:val="center"/>
              <w:rPr>
                <w:rFonts w:ascii="Times New Roman" w:hAnsi="Times New Roman" w:cs="Times New Roman"/>
                <w:color w:val="FFFF00"/>
                <w:sz w:val="32"/>
              </w:rPr>
            </w:pPr>
            <w:r w:rsidRPr="00DA57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399595" wp14:editId="2A2C5976">
                  <wp:extent cx="1673525" cy="1706620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38" cy="172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  <w:vAlign w:val="center"/>
          </w:tcPr>
          <w:p w14:paraId="5958563C" w14:textId="77777777" w:rsidR="004A36D1" w:rsidRPr="00DA572D" w:rsidRDefault="004A36D1" w:rsidP="005060B9">
            <w:pPr>
              <w:spacing w:before="120" w:after="120"/>
              <w:ind w:firstLine="426"/>
              <w:jc w:val="center"/>
              <w:rPr>
                <w:rFonts w:ascii="Times New Roman" w:hAnsi="Times New Roman" w:cs="Times New Roman"/>
                <w:b/>
                <w:color w:val="2E5292"/>
                <w:sz w:val="36"/>
                <w:szCs w:val="36"/>
              </w:rPr>
            </w:pPr>
            <w:r w:rsidRPr="00DA572D">
              <w:rPr>
                <w:rFonts w:ascii="Times New Roman" w:hAnsi="Times New Roman" w:cs="Times New Roman"/>
                <w:b/>
                <w:color w:val="2E5292"/>
                <w:sz w:val="36"/>
                <w:szCs w:val="36"/>
              </w:rPr>
              <w:t xml:space="preserve">13-Я МЕЖДУНАРОДНАЯ ВЫСТАВКА-ЯРМАРКА КОЖИ, ОБУВИ, ГАЛАНТЕРЕИ, МЕХА И ШЕРСТИ </w:t>
            </w:r>
            <w:r w:rsidRPr="00DA572D">
              <w:rPr>
                <w:rFonts w:ascii="Times New Roman" w:hAnsi="Times New Roman" w:cs="Times New Roman"/>
                <w:b/>
                <w:color w:val="2E5292"/>
                <w:sz w:val="40"/>
                <w:szCs w:val="40"/>
              </w:rPr>
              <w:t>UZCHARMEXPO-2022</w:t>
            </w:r>
          </w:p>
        </w:tc>
      </w:tr>
    </w:tbl>
    <w:p w14:paraId="386D592A" w14:textId="77777777" w:rsidR="004A36D1" w:rsidRPr="00DA572D" w:rsidRDefault="004A36D1" w:rsidP="004A36D1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14:paraId="5602632B" w14:textId="77777777" w:rsidR="004A36D1" w:rsidRPr="00DA572D" w:rsidRDefault="004A36D1" w:rsidP="004A36D1">
      <w:pPr>
        <w:spacing w:after="0"/>
        <w:ind w:left="-709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2D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14:paraId="34A34A54" w14:textId="77777777" w:rsidR="004A36D1" w:rsidRPr="00DA572D" w:rsidRDefault="004A36D1" w:rsidP="004A36D1">
      <w:pPr>
        <w:pStyle w:val="a3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674CF5" w14:textId="77777777" w:rsidR="004A36D1" w:rsidRPr="00DA572D" w:rsidRDefault="004A36D1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>С 12 по 14 октября 2022 года в НВК «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Узэкспоцентр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>» проходила 13-я Международная выставка-ярмарка кожи, обуви, галантереи, меха, шерсти и локализованной продукции UzCharmExpo-2022. Организатор престижного форума – Ассоциация «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Узчармсаноат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» при содействии министерства инвестиций и внешней торговли Республики Узбекистан. </w:t>
      </w:r>
    </w:p>
    <w:p w14:paraId="5100480B" w14:textId="77777777" w:rsidR="004A36D1" w:rsidRPr="00DA572D" w:rsidRDefault="004A36D1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2D89D59" w14:textId="77777777" w:rsidR="004A36D1" w:rsidRPr="00DA572D" w:rsidRDefault="004A36D1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UzCharmExpo-2022 – это крупнейшая в Центральной Азии специализированная выставка кожевенно-обувной и пушно-меховой индустрии с международным составом участников и посетителей. В очередной 13-ой по счету экспозиции своими индивидуальными стендами приняли участие свыше 450 отечественных и порядка более 70 зарубежных компаний из 20 стран мира. Всего на выставке UzCharmExpo-2022 было представлено </w:t>
      </w:r>
      <w:r w:rsidR="003472AF" w:rsidRPr="00DA572D">
        <w:rPr>
          <w:rFonts w:ascii="Times New Roman" w:hAnsi="Times New Roman" w:cs="Times New Roman"/>
          <w:sz w:val="28"/>
          <w:szCs w:val="28"/>
        </w:rPr>
        <w:t>порядка</w:t>
      </w:r>
      <w:r w:rsidRPr="00DA572D">
        <w:rPr>
          <w:rFonts w:ascii="Times New Roman" w:hAnsi="Times New Roman" w:cs="Times New Roman"/>
          <w:sz w:val="28"/>
          <w:szCs w:val="28"/>
        </w:rPr>
        <w:t xml:space="preserve"> 5 000 образцов готовой продукции. </w:t>
      </w:r>
      <w:r w:rsidRPr="00DA572D">
        <w:rPr>
          <w:rFonts w:ascii="Times New Roman" w:hAnsi="Times New Roman" w:cs="Times New Roman"/>
          <w:sz w:val="28"/>
          <w:szCs w:val="28"/>
        </w:rPr>
        <w:br/>
        <w:t xml:space="preserve">За три рабочих дня выставки ее посетили около </w:t>
      </w:r>
      <w:r w:rsidR="003472AF" w:rsidRPr="00DA572D">
        <w:rPr>
          <w:rFonts w:ascii="Times New Roman" w:hAnsi="Times New Roman" w:cs="Times New Roman"/>
          <w:sz w:val="28"/>
          <w:szCs w:val="28"/>
        </w:rPr>
        <w:t>3 тысяч человек</w:t>
      </w:r>
      <w:r w:rsidRPr="00DA57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92086" w14:textId="77777777" w:rsidR="004A36D1" w:rsidRPr="00DA572D" w:rsidRDefault="004A36D1" w:rsidP="004A3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16935" w14:textId="77777777" w:rsidR="004A36D1" w:rsidRPr="00DA572D" w:rsidRDefault="004A36D1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Географию гостей экспозиции представляют Великобритания, Италия, Германии, Индия, Турция, Испания, Венгрия, Латвия, </w:t>
      </w:r>
      <w:r w:rsidR="006415EC" w:rsidRPr="00DA572D">
        <w:rPr>
          <w:rFonts w:ascii="Times New Roman" w:hAnsi="Times New Roman" w:cs="Times New Roman"/>
          <w:sz w:val="28"/>
          <w:szCs w:val="28"/>
        </w:rPr>
        <w:t xml:space="preserve">КНР, </w:t>
      </w:r>
      <w:r w:rsidRPr="00DA572D">
        <w:rPr>
          <w:rFonts w:ascii="Times New Roman" w:hAnsi="Times New Roman" w:cs="Times New Roman"/>
          <w:sz w:val="28"/>
          <w:szCs w:val="28"/>
        </w:rPr>
        <w:t>Россия, Беларусь, Польша и другие страны. Среди почетных гостей – Международный Совет кожевенников, Международная федерация меха, национальные ассоциации, советы и союзы кожевенников, обувщиков и пушнины целого ряда государств.</w:t>
      </w:r>
    </w:p>
    <w:p w14:paraId="072DD665" w14:textId="77777777" w:rsidR="004A36D1" w:rsidRPr="00DA572D" w:rsidRDefault="004A36D1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486A6C1" w14:textId="77777777" w:rsidR="008F031F" w:rsidRPr="00DA572D" w:rsidRDefault="004A36D1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>На полях выставки Ассоциация «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Узчармсаноат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» провела переговоры об интенсификации сотрудничества с </w:t>
      </w:r>
      <w:r w:rsidR="008F031F" w:rsidRPr="00DA572D">
        <w:rPr>
          <w:rFonts w:ascii="Times New Roman" w:hAnsi="Times New Roman" w:cs="Times New Roman"/>
          <w:sz w:val="28"/>
          <w:szCs w:val="28"/>
        </w:rPr>
        <w:t>целым рядом</w:t>
      </w:r>
      <w:r w:rsidRPr="00DA57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031F" w:rsidRPr="00DA572D">
        <w:rPr>
          <w:rFonts w:ascii="Times New Roman" w:hAnsi="Times New Roman" w:cs="Times New Roman"/>
          <w:sz w:val="28"/>
          <w:szCs w:val="28"/>
        </w:rPr>
        <w:t>й. В частности, с</w:t>
      </w:r>
      <w:r w:rsidR="007C17F1" w:rsidRPr="00DA572D">
        <w:rPr>
          <w:rFonts w:ascii="Times New Roman" w:hAnsi="Times New Roman" w:cs="Times New Roman"/>
          <w:sz w:val="28"/>
          <w:szCs w:val="28"/>
        </w:rPr>
        <w:t xml:space="preserve"> </w:t>
      </w:r>
      <w:r w:rsidR="008F031F" w:rsidRPr="00DA572D">
        <w:rPr>
          <w:rFonts w:ascii="Times New Roman" w:hAnsi="Times New Roman" w:cs="Times New Roman"/>
          <w:sz w:val="28"/>
          <w:szCs w:val="28"/>
        </w:rPr>
        <w:t>Устойчивым кожевенным фондом (</w:t>
      </w:r>
      <w:proofErr w:type="spellStart"/>
      <w:r w:rsidR="008F031F" w:rsidRPr="00DA572D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="008F031F"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31F" w:rsidRPr="00DA572D">
        <w:rPr>
          <w:rFonts w:ascii="Times New Roman" w:hAnsi="Times New Roman" w:cs="Times New Roman"/>
          <w:sz w:val="28"/>
          <w:szCs w:val="28"/>
        </w:rPr>
        <w:t>Leather</w:t>
      </w:r>
      <w:proofErr w:type="spellEnd"/>
      <w:r w:rsidR="008F031F"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31F" w:rsidRPr="00DA572D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="008F031F" w:rsidRPr="00DA572D">
        <w:rPr>
          <w:rFonts w:ascii="Times New Roman" w:hAnsi="Times New Roman" w:cs="Times New Roman"/>
          <w:sz w:val="28"/>
          <w:szCs w:val="28"/>
        </w:rPr>
        <w:t xml:space="preserve"> (Великобритания)) подписан меморандум о взаимопонимании, обговорены меры </w:t>
      </w:r>
      <w:r w:rsidR="00DA572D" w:rsidRPr="00DA572D">
        <w:rPr>
          <w:rFonts w:ascii="Times New Roman" w:hAnsi="Times New Roman" w:cs="Times New Roman"/>
          <w:sz w:val="28"/>
          <w:szCs w:val="28"/>
        </w:rPr>
        <w:t>взаимодействия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по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 выводу узбекской продукции на рынки Европы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7E738" w14:textId="77777777" w:rsidR="003472AF" w:rsidRPr="00DA572D" w:rsidRDefault="003472AF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2E3684" w14:textId="77777777" w:rsidR="008F031F" w:rsidRPr="00DA572D" w:rsidRDefault="008F031F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C </w:t>
      </w:r>
      <w:r w:rsidR="007C17F1" w:rsidRPr="00DA572D">
        <w:rPr>
          <w:rFonts w:ascii="Times New Roman" w:hAnsi="Times New Roman" w:cs="Times New Roman"/>
          <w:sz w:val="28"/>
          <w:szCs w:val="28"/>
        </w:rPr>
        <w:t>Российским союзом кожевников и обувщиков был подписан меморандум о сотрудничестве</w:t>
      </w:r>
      <w:r w:rsidR="004E3BAA" w:rsidRPr="00DA572D">
        <w:rPr>
          <w:rFonts w:ascii="Times New Roman" w:hAnsi="Times New Roman" w:cs="Times New Roman"/>
          <w:sz w:val="28"/>
          <w:szCs w:val="28"/>
        </w:rPr>
        <w:t>, который предполагает осуществление взаимовыгодных совместных проектов</w:t>
      </w:r>
      <w:r w:rsidR="007C17F1" w:rsidRPr="00DA57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E6AB9" w14:textId="77777777" w:rsidR="00A30CCF" w:rsidRPr="00DA572D" w:rsidRDefault="00A30CCF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813651" w14:textId="77777777" w:rsidR="00A30CCF" w:rsidRPr="00DA572D" w:rsidRDefault="008F031F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Также с торговым домом </w:t>
      </w:r>
      <w:r w:rsidR="00DA572D" w:rsidRPr="00DA572D">
        <w:rPr>
          <w:rFonts w:ascii="Times New Roman" w:hAnsi="Times New Roman" w:cs="Times New Roman"/>
          <w:sz w:val="28"/>
          <w:szCs w:val="28"/>
        </w:rPr>
        <w:t>Узбекистана</w:t>
      </w:r>
      <w:r w:rsidRPr="00DA572D">
        <w:rPr>
          <w:rFonts w:ascii="Times New Roman" w:hAnsi="Times New Roman" w:cs="Times New Roman"/>
          <w:sz w:val="28"/>
          <w:szCs w:val="28"/>
        </w:rPr>
        <w:t xml:space="preserve"> в Латвии SIA "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Uzbekistan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" подписан Меморандум о взаимопонимании, который предусматривает размещение </w:t>
      </w:r>
      <w:r w:rsidRPr="00DA572D">
        <w:rPr>
          <w:rFonts w:ascii="Times New Roman" w:hAnsi="Times New Roman" w:cs="Times New Roman"/>
          <w:sz w:val="28"/>
          <w:szCs w:val="28"/>
        </w:rPr>
        <w:lastRenderedPageBreak/>
        <w:t xml:space="preserve">кожевенно-обувной и </w:t>
      </w:r>
      <w:r w:rsidR="00DA572D" w:rsidRPr="00DA572D">
        <w:rPr>
          <w:rFonts w:ascii="Times New Roman" w:hAnsi="Times New Roman" w:cs="Times New Roman"/>
          <w:sz w:val="28"/>
          <w:szCs w:val="28"/>
        </w:rPr>
        <w:t>пушно</w:t>
      </w:r>
      <w:r w:rsidRPr="00DA572D">
        <w:rPr>
          <w:rFonts w:ascii="Times New Roman" w:hAnsi="Times New Roman" w:cs="Times New Roman"/>
          <w:sz w:val="28"/>
          <w:szCs w:val="28"/>
        </w:rPr>
        <w:t xml:space="preserve">-меховой продукции под маркой «Сделано в </w:t>
      </w:r>
      <w:r w:rsidR="00DA572D" w:rsidRPr="00DA572D">
        <w:rPr>
          <w:rFonts w:ascii="Times New Roman" w:hAnsi="Times New Roman" w:cs="Times New Roman"/>
          <w:sz w:val="28"/>
          <w:szCs w:val="28"/>
        </w:rPr>
        <w:t>Узбекистане</w:t>
      </w:r>
      <w:r w:rsidRPr="00DA572D">
        <w:rPr>
          <w:rFonts w:ascii="Times New Roman" w:hAnsi="Times New Roman" w:cs="Times New Roman"/>
          <w:sz w:val="28"/>
          <w:szCs w:val="28"/>
        </w:rPr>
        <w:t>».</w:t>
      </w:r>
    </w:p>
    <w:p w14:paraId="260D859D" w14:textId="77777777" w:rsidR="008F031F" w:rsidRPr="00DA572D" w:rsidRDefault="008F031F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CB96BF" w14:textId="77777777" w:rsidR="004E3BAA" w:rsidRPr="00DA572D" w:rsidRDefault="008F031F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Также прошли переговоры с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Leather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(Индия),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Leather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Exports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(Индия),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Alibaba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(КНР), Российский пушно-меховой союз, CATEXPO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 и другими.</w:t>
      </w:r>
    </w:p>
    <w:p w14:paraId="70631EDC" w14:textId="77777777" w:rsidR="00A30CCF" w:rsidRPr="00DA572D" w:rsidRDefault="00A30CCF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5A3D955" w14:textId="3365A4EA" w:rsidR="004E3BAA" w:rsidRPr="00DA572D" w:rsidRDefault="004E3BAA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В ходе встречи с представителями </w:t>
      </w:r>
      <w:r w:rsidR="008F031F" w:rsidRPr="00DA572D">
        <w:rPr>
          <w:rFonts w:ascii="Times New Roman" w:hAnsi="Times New Roman" w:cs="Times New Roman"/>
          <w:sz w:val="28"/>
          <w:szCs w:val="28"/>
        </w:rPr>
        <w:t>Международн</w:t>
      </w:r>
      <w:r w:rsidRPr="00DA572D">
        <w:rPr>
          <w:rFonts w:ascii="Times New Roman" w:hAnsi="Times New Roman" w:cs="Times New Roman"/>
          <w:sz w:val="28"/>
          <w:szCs w:val="28"/>
        </w:rPr>
        <w:t xml:space="preserve">ой </w:t>
      </w:r>
      <w:r w:rsidR="008F031F" w:rsidRPr="00DA572D">
        <w:rPr>
          <w:rFonts w:ascii="Times New Roman" w:hAnsi="Times New Roman" w:cs="Times New Roman"/>
          <w:sz w:val="28"/>
          <w:szCs w:val="28"/>
        </w:rPr>
        <w:t>выставк</w:t>
      </w:r>
      <w:r w:rsidRPr="00DA572D">
        <w:rPr>
          <w:rFonts w:ascii="Times New Roman" w:hAnsi="Times New Roman" w:cs="Times New Roman"/>
          <w:sz w:val="28"/>
          <w:szCs w:val="28"/>
        </w:rPr>
        <w:t>и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обуви и кожгалантереи </w:t>
      </w:r>
      <w:proofErr w:type="spellStart"/>
      <w:r w:rsidR="008F031F" w:rsidRPr="00DA572D">
        <w:rPr>
          <w:rFonts w:ascii="Times New Roman" w:hAnsi="Times New Roman" w:cs="Times New Roman"/>
          <w:sz w:val="28"/>
          <w:szCs w:val="28"/>
        </w:rPr>
        <w:t>ShoesStar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r w:rsidR="00DA572D" w:rsidRPr="00DA572D">
        <w:rPr>
          <w:rFonts w:ascii="Times New Roman" w:hAnsi="Times New Roman" w:cs="Times New Roman"/>
          <w:sz w:val="28"/>
          <w:szCs w:val="28"/>
        </w:rPr>
        <w:t>рассмотрено</w:t>
      </w:r>
      <w:r w:rsidRPr="00DA572D">
        <w:rPr>
          <w:rFonts w:ascii="Times New Roman" w:hAnsi="Times New Roman" w:cs="Times New Roman"/>
          <w:sz w:val="28"/>
          <w:szCs w:val="28"/>
        </w:rPr>
        <w:t xml:space="preserve"> предложение о проведении совместной </w:t>
      </w:r>
      <w:r w:rsidR="00DA572D" w:rsidRPr="00DA572D">
        <w:rPr>
          <w:rFonts w:ascii="Times New Roman" w:hAnsi="Times New Roman" w:cs="Times New Roman"/>
          <w:sz w:val="28"/>
          <w:szCs w:val="28"/>
        </w:rPr>
        <w:t>выставки</w:t>
      </w:r>
      <w:r w:rsidRPr="00DA572D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DA572D">
        <w:rPr>
          <w:rFonts w:ascii="Times New Roman" w:hAnsi="Times New Roman" w:cs="Times New Roman"/>
          <w:sz w:val="28"/>
          <w:szCs w:val="28"/>
        </w:rPr>
        <w:t>х</w:t>
      </w:r>
      <w:r w:rsidRPr="00DA572D">
        <w:rPr>
          <w:rFonts w:ascii="Times New Roman" w:hAnsi="Times New Roman" w:cs="Times New Roman"/>
          <w:sz w:val="28"/>
          <w:szCs w:val="28"/>
        </w:rPr>
        <w:t xml:space="preserve"> ве</w:t>
      </w:r>
      <w:r w:rsidR="00DA572D">
        <w:rPr>
          <w:rFonts w:ascii="Times New Roman" w:hAnsi="Times New Roman" w:cs="Times New Roman"/>
          <w:sz w:val="28"/>
          <w:szCs w:val="28"/>
        </w:rPr>
        <w:t>с</w:t>
      </w:r>
      <w:r w:rsidRPr="00DA572D">
        <w:rPr>
          <w:rFonts w:ascii="Times New Roman" w:hAnsi="Times New Roman" w:cs="Times New Roman"/>
          <w:sz w:val="28"/>
          <w:szCs w:val="28"/>
        </w:rPr>
        <w:t xml:space="preserve">еннего </w:t>
      </w:r>
      <w:r w:rsidR="00C02A56" w:rsidRPr="00C02A56">
        <w:rPr>
          <w:rFonts w:ascii="Times New Roman" w:hAnsi="Times New Roman" w:cs="Times New Roman"/>
          <w:sz w:val="28"/>
          <w:szCs w:val="28"/>
          <w:highlight w:val="yellow"/>
        </w:rPr>
        <w:t>и осенней</w:t>
      </w:r>
      <w:r w:rsidR="00C02A56">
        <w:rPr>
          <w:rFonts w:ascii="Times New Roman" w:hAnsi="Times New Roman" w:cs="Times New Roman"/>
          <w:sz w:val="28"/>
          <w:szCs w:val="28"/>
        </w:rPr>
        <w:t xml:space="preserve"> </w:t>
      </w:r>
      <w:r w:rsidRPr="00DA572D">
        <w:rPr>
          <w:rFonts w:ascii="Times New Roman" w:hAnsi="Times New Roman" w:cs="Times New Roman"/>
          <w:sz w:val="28"/>
          <w:szCs w:val="28"/>
        </w:rPr>
        <w:t>U</w:t>
      </w:r>
      <w:r w:rsidR="003472AF" w:rsidRPr="00DA572D">
        <w:rPr>
          <w:rFonts w:ascii="Times New Roman" w:hAnsi="Times New Roman" w:cs="Times New Roman"/>
          <w:sz w:val="28"/>
          <w:szCs w:val="28"/>
        </w:rPr>
        <w:t>z</w:t>
      </w:r>
      <w:r w:rsidRPr="00DA572D">
        <w:rPr>
          <w:rFonts w:ascii="Times New Roman" w:hAnsi="Times New Roman" w:cs="Times New Roman"/>
          <w:sz w:val="28"/>
          <w:szCs w:val="28"/>
        </w:rPr>
        <w:t xml:space="preserve">CharmExpo-2023. </w:t>
      </w:r>
    </w:p>
    <w:p w14:paraId="19D54BA7" w14:textId="77777777" w:rsidR="00A30CCF" w:rsidRPr="00DA572D" w:rsidRDefault="00A30CCF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C3FADE" w14:textId="77777777" w:rsidR="004A36D1" w:rsidRPr="00DA572D" w:rsidRDefault="00DA572D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>Плодотворными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 стали и </w:t>
      </w:r>
      <w:r w:rsidRPr="00DA572D">
        <w:rPr>
          <w:rFonts w:ascii="Times New Roman" w:hAnsi="Times New Roman" w:cs="Times New Roman"/>
          <w:sz w:val="28"/>
          <w:szCs w:val="28"/>
        </w:rPr>
        <w:t>переговоры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 с ВУЗами. </w:t>
      </w:r>
      <w:r w:rsidRPr="00DA572D">
        <w:rPr>
          <w:rFonts w:ascii="Times New Roman" w:hAnsi="Times New Roman" w:cs="Times New Roman"/>
          <w:sz w:val="28"/>
          <w:szCs w:val="28"/>
        </w:rPr>
        <w:t>В частности,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 </w:t>
      </w:r>
      <w:r w:rsidRPr="00DA572D">
        <w:rPr>
          <w:rFonts w:ascii="Times New Roman" w:hAnsi="Times New Roman" w:cs="Times New Roman"/>
          <w:sz w:val="28"/>
          <w:szCs w:val="28"/>
        </w:rPr>
        <w:t>с Российским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E3BAA" w:rsidRPr="00DA572D">
        <w:rPr>
          <w:rFonts w:ascii="Times New Roman" w:hAnsi="Times New Roman" w:cs="Times New Roman"/>
          <w:sz w:val="28"/>
          <w:szCs w:val="28"/>
        </w:rPr>
        <w:t>ом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искусств и дизайна и</w:t>
      </w:r>
      <w:bookmarkStart w:id="0" w:name="_GoBack"/>
      <w:bookmarkEnd w:id="0"/>
      <w:r w:rsidR="008F031F" w:rsidRPr="00DA572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F031F" w:rsidRPr="00DA572D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 w:rsidR="004E3BAA" w:rsidRPr="00DA572D">
        <w:rPr>
          <w:rFonts w:ascii="Times New Roman" w:hAnsi="Times New Roman" w:cs="Times New Roman"/>
          <w:sz w:val="28"/>
          <w:szCs w:val="28"/>
        </w:rPr>
        <w:t xml:space="preserve"> и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Санкт-Петербургски</w:t>
      </w:r>
      <w:r w:rsidR="004E3BAA" w:rsidRPr="00DA572D">
        <w:rPr>
          <w:rFonts w:ascii="Times New Roman" w:hAnsi="Times New Roman" w:cs="Times New Roman"/>
          <w:sz w:val="28"/>
          <w:szCs w:val="28"/>
        </w:rPr>
        <w:t>м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4E3BAA" w:rsidRPr="00DA572D">
        <w:rPr>
          <w:rFonts w:ascii="Times New Roman" w:hAnsi="Times New Roman" w:cs="Times New Roman"/>
          <w:sz w:val="28"/>
          <w:szCs w:val="28"/>
        </w:rPr>
        <w:t>м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E3BAA" w:rsidRPr="00DA572D">
        <w:rPr>
          <w:rFonts w:ascii="Times New Roman" w:hAnsi="Times New Roman" w:cs="Times New Roman"/>
          <w:sz w:val="28"/>
          <w:szCs w:val="28"/>
        </w:rPr>
        <w:t>ом</w:t>
      </w:r>
      <w:r w:rsidR="008F031F" w:rsidRPr="00DA572D">
        <w:rPr>
          <w:rFonts w:ascii="Times New Roman" w:hAnsi="Times New Roman" w:cs="Times New Roman"/>
          <w:sz w:val="28"/>
          <w:szCs w:val="28"/>
        </w:rPr>
        <w:t xml:space="preserve"> промышленного дизайна и технологий 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речь шла о разработке совместных учебных </w:t>
      </w:r>
      <w:r w:rsidRPr="00DA572D">
        <w:rPr>
          <w:rFonts w:ascii="Times New Roman" w:hAnsi="Times New Roman" w:cs="Times New Roman"/>
          <w:sz w:val="28"/>
          <w:szCs w:val="28"/>
        </w:rPr>
        <w:t>программ</w:t>
      </w:r>
      <w:r w:rsidR="008F031F" w:rsidRPr="00DA572D">
        <w:rPr>
          <w:rFonts w:ascii="Times New Roman" w:hAnsi="Times New Roman" w:cs="Times New Roman"/>
          <w:sz w:val="28"/>
          <w:szCs w:val="28"/>
        </w:rPr>
        <w:t>.</w:t>
      </w:r>
    </w:p>
    <w:p w14:paraId="477BEF23" w14:textId="77777777" w:rsidR="00A30CCF" w:rsidRPr="00DA572D" w:rsidRDefault="00A30CCF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891FF68" w14:textId="77777777" w:rsidR="004E3BAA" w:rsidRPr="00DA572D" w:rsidRDefault="004E3BAA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Alibaba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в Центральной Азии была достигнута договоренность о выделении до конца года еще 100 квот на субсидирование.</w:t>
      </w:r>
    </w:p>
    <w:p w14:paraId="140035FD" w14:textId="77777777" w:rsidR="00A30CCF" w:rsidRPr="00DA572D" w:rsidRDefault="00A30CCF" w:rsidP="004E3B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23F277" w14:textId="77777777" w:rsidR="004A36D1" w:rsidRPr="00DA572D" w:rsidRDefault="00A30CCF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>В</w:t>
      </w:r>
      <w:r w:rsidR="004E3BAA" w:rsidRPr="00DA572D">
        <w:rPr>
          <w:rFonts w:ascii="Times New Roman" w:hAnsi="Times New Roman" w:cs="Times New Roman"/>
          <w:sz w:val="28"/>
          <w:szCs w:val="28"/>
        </w:rPr>
        <w:t xml:space="preserve"> рамках выставки прошли </w:t>
      </w:r>
      <w:r w:rsidRPr="00DA572D">
        <w:rPr>
          <w:rFonts w:ascii="Times New Roman" w:hAnsi="Times New Roman" w:cs="Times New Roman"/>
          <w:sz w:val="28"/>
          <w:szCs w:val="28"/>
        </w:rPr>
        <w:t>презентации и семинары на темы «Маркетинговая стратегия организации- БЕНЧМАРКИНГ», «Торговля на ведущих маркетплейсах», «Внедрение стандартов и сертификация продукции», «Успешные кадры – успешный бизнес», «Опыт участия на торговых площадках государственных закупок».</w:t>
      </w:r>
    </w:p>
    <w:p w14:paraId="6919AAFA" w14:textId="77777777" w:rsidR="00A30CCF" w:rsidRPr="00DA572D" w:rsidRDefault="00A30CCF" w:rsidP="004A36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C11A4E" w14:textId="77777777" w:rsidR="00A30CCF" w:rsidRPr="00DA572D" w:rsidRDefault="00A30CCF" w:rsidP="00A30CC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 xml:space="preserve">UzCharmExpo-2022 в очередной раз стала эффективной площадкой для B2B и G2B переговоров, в ходе которых заключены экспортные сделки порядка на 85 млн долларов, подписаны инвестиционные соглашения на 50 млн долларов.  </w:t>
      </w:r>
    </w:p>
    <w:p w14:paraId="431AE1E0" w14:textId="77777777" w:rsidR="00A30CCF" w:rsidRPr="00DA572D" w:rsidRDefault="00A30CCF" w:rsidP="003472A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582969" w14:textId="77777777" w:rsidR="004C6633" w:rsidRPr="00DA572D" w:rsidRDefault="003472AF" w:rsidP="003472AF">
      <w:pPr>
        <w:ind w:firstLine="426"/>
        <w:jc w:val="both"/>
        <w:rPr>
          <w:sz w:val="28"/>
          <w:szCs w:val="28"/>
        </w:rPr>
      </w:pPr>
      <w:r w:rsidRPr="00DA572D">
        <w:rPr>
          <w:rFonts w:ascii="Times New Roman" w:hAnsi="Times New Roman" w:cs="Times New Roman"/>
          <w:sz w:val="28"/>
          <w:szCs w:val="28"/>
        </w:rPr>
        <w:t>Принято решение о проведении в</w:t>
      </w:r>
      <w:r w:rsidR="00A30CCF" w:rsidRPr="00DA572D">
        <w:rPr>
          <w:rFonts w:ascii="Times New Roman" w:hAnsi="Times New Roman" w:cs="Times New Roman"/>
          <w:sz w:val="28"/>
          <w:szCs w:val="28"/>
        </w:rPr>
        <w:t>есенн</w:t>
      </w:r>
      <w:r w:rsidRPr="00DA572D">
        <w:rPr>
          <w:rFonts w:ascii="Times New Roman" w:hAnsi="Times New Roman" w:cs="Times New Roman"/>
          <w:sz w:val="28"/>
          <w:szCs w:val="28"/>
        </w:rPr>
        <w:t>ей</w:t>
      </w:r>
      <w:r w:rsidR="00A30CCF" w:rsidRPr="00DA572D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Pr="00DA572D">
        <w:rPr>
          <w:rFonts w:ascii="Times New Roman" w:hAnsi="Times New Roman" w:cs="Times New Roman"/>
          <w:sz w:val="28"/>
          <w:szCs w:val="28"/>
        </w:rPr>
        <w:t>и</w:t>
      </w:r>
      <w:r w:rsidR="00A30CCF" w:rsidRPr="00DA572D">
        <w:rPr>
          <w:rFonts w:ascii="Times New Roman" w:hAnsi="Times New Roman" w:cs="Times New Roman"/>
          <w:sz w:val="28"/>
          <w:szCs w:val="28"/>
        </w:rPr>
        <w:t xml:space="preserve"> UzCharmExpo-2023</w:t>
      </w:r>
      <w:r w:rsidRPr="00DA572D">
        <w:rPr>
          <w:rFonts w:ascii="Times New Roman" w:hAnsi="Times New Roman" w:cs="Times New Roman"/>
          <w:sz w:val="28"/>
          <w:szCs w:val="28"/>
        </w:rPr>
        <w:t xml:space="preserve"> в новом формате совместно с Международной выставкой обуви и кожгалантереи </w:t>
      </w:r>
      <w:proofErr w:type="spellStart"/>
      <w:r w:rsidRPr="00DA572D">
        <w:rPr>
          <w:rFonts w:ascii="Times New Roman" w:hAnsi="Times New Roman" w:cs="Times New Roman"/>
          <w:sz w:val="28"/>
          <w:szCs w:val="28"/>
        </w:rPr>
        <w:t>ShoesStar</w:t>
      </w:r>
      <w:proofErr w:type="spellEnd"/>
      <w:r w:rsidRPr="00DA572D">
        <w:rPr>
          <w:rFonts w:ascii="Times New Roman" w:hAnsi="Times New Roman" w:cs="Times New Roman"/>
          <w:sz w:val="28"/>
          <w:szCs w:val="28"/>
        </w:rPr>
        <w:t xml:space="preserve"> с 5 по 7 апреля 2023 года.  </w:t>
      </w:r>
    </w:p>
    <w:sectPr w:rsidR="004C6633" w:rsidRPr="00DA572D" w:rsidSect="007412E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D1"/>
    <w:rsid w:val="003472AF"/>
    <w:rsid w:val="004A36D1"/>
    <w:rsid w:val="004C6633"/>
    <w:rsid w:val="004E3BAA"/>
    <w:rsid w:val="006415EC"/>
    <w:rsid w:val="007C17F1"/>
    <w:rsid w:val="0081242E"/>
    <w:rsid w:val="008F031F"/>
    <w:rsid w:val="00A30CCF"/>
    <w:rsid w:val="00C02A56"/>
    <w:rsid w:val="00DA572D"/>
    <w:rsid w:val="00DE2E16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8E49"/>
  <w15:chartTrackingRefBased/>
  <w15:docId w15:val="{0C9B9D24-BE9F-450C-8F08-4F0DD46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D1"/>
    <w:pPr>
      <w:spacing w:after="0" w:line="240" w:lineRule="auto"/>
    </w:pPr>
  </w:style>
  <w:style w:type="table" w:styleId="a4">
    <w:name w:val="Table Grid"/>
    <w:basedOn w:val="a1"/>
    <w:uiPriority w:val="59"/>
    <w:rsid w:val="004A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0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2022-10-21T11:03:00Z</dcterms:created>
  <dcterms:modified xsi:type="dcterms:W3CDTF">2022-10-25T11:07:00Z</dcterms:modified>
</cp:coreProperties>
</file>