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0" w:rsidRPr="00CD3F43" w:rsidRDefault="00CD3F43" w:rsidP="00CD3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D3F43">
        <w:rPr>
          <w:rFonts w:ascii="Times New Roman" w:hAnsi="Times New Roman"/>
          <w:b/>
          <w:sz w:val="24"/>
          <w:szCs w:val="24"/>
          <w:lang w:val="uz-Cyrl-UZ"/>
        </w:rPr>
        <w:t>ПРЕСС-РЕЛИЗ</w:t>
      </w: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>16-18 октября 2019 года в Национальном выставочном комплексе «Узэкспоцентр» пройдет 11-я международная выставка-ярмарка кожи, обуви и меха UzCharmExpo, инициированная Ассоциацией «Узчармсаноат».</w:t>
      </w: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>Данная выставка</w:t>
      </w:r>
      <w:r w:rsidR="00A85B62" w:rsidRPr="00CD3F43">
        <w:rPr>
          <w:rFonts w:ascii="Times New Roman" w:hAnsi="Times New Roman"/>
          <w:sz w:val="24"/>
          <w:szCs w:val="24"/>
          <w:lang w:val="uz-Cyrl-UZ"/>
        </w:rPr>
        <w:t>-ярмарка</w:t>
      </w:r>
      <w:r w:rsidRPr="00CD3F43">
        <w:rPr>
          <w:rFonts w:ascii="Times New Roman" w:hAnsi="Times New Roman"/>
          <w:sz w:val="24"/>
          <w:szCs w:val="24"/>
          <w:lang w:val="uz-Cyrl-UZ"/>
        </w:rPr>
        <w:t xml:space="preserve"> организована Ассоциацией «Узчармсаноат» в целях исполнения задач, обозначенных Постановлениями Президента Республики Узбекистан за №3693 от 3 мая 2018 года «О мерах по дальнейшему стимулированию развития и роста экспортного потенциала кожевенно-обувной и пушно-меховой отраслей» и за №4453 от 1</w:t>
      </w:r>
      <w:r w:rsidR="00A85B62" w:rsidRPr="00CD3F43">
        <w:rPr>
          <w:rFonts w:ascii="Times New Roman" w:hAnsi="Times New Roman"/>
          <w:sz w:val="24"/>
          <w:szCs w:val="24"/>
          <w:lang w:val="uz-Cyrl-UZ"/>
        </w:rPr>
        <w:t>6</w:t>
      </w:r>
      <w:r w:rsidRPr="00CD3F43">
        <w:rPr>
          <w:rFonts w:ascii="Times New Roman" w:hAnsi="Times New Roman"/>
          <w:sz w:val="24"/>
          <w:szCs w:val="24"/>
          <w:lang w:val="uz-Cyrl-UZ"/>
        </w:rPr>
        <w:t xml:space="preserve"> сентября 2019 года «О мерах по дальнейшему развитию легкой промышленности и стимулированию производства готовой продукции».</w:t>
      </w: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Pr="00CD3F43" w:rsidRDefault="00A85B62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 xml:space="preserve">Это </w:t>
      </w:r>
      <w:r w:rsidR="000A0A52">
        <w:rPr>
          <w:rFonts w:ascii="Times New Roman" w:hAnsi="Times New Roman"/>
          <w:sz w:val="24"/>
          <w:szCs w:val="24"/>
          <w:lang w:val="uz-Cyrl-UZ"/>
        </w:rPr>
        <w:t>мероприятие</w:t>
      </w:r>
      <w:r w:rsidRPr="00CD3F43">
        <w:rPr>
          <w:rFonts w:ascii="Times New Roman" w:hAnsi="Times New Roman"/>
          <w:sz w:val="24"/>
          <w:szCs w:val="24"/>
          <w:lang w:val="uz-Cyrl-UZ"/>
        </w:rPr>
        <w:t xml:space="preserve"> стало </w:t>
      </w:r>
      <w:r w:rsidR="00EA7120" w:rsidRPr="00CD3F43">
        <w:rPr>
          <w:rFonts w:ascii="Times New Roman" w:hAnsi="Times New Roman"/>
          <w:sz w:val="24"/>
          <w:szCs w:val="24"/>
          <w:lang w:val="uz-Cyrl-UZ"/>
        </w:rPr>
        <w:t>эффективной платформой для поиска новых партнеров и выстраивания партнерских отношений. Событие привлекает более пяти тысяч посетителей каждый год, включая руководителей ассоциаций и федераций производителей кожи, обуви, изделий из меха, редакторов модных журналов и производителей готовой продукции, текстильной и модной промышленности</w:t>
      </w:r>
      <w:r w:rsidR="000A0A52">
        <w:rPr>
          <w:rFonts w:ascii="Times New Roman" w:hAnsi="Times New Roman"/>
          <w:sz w:val="24"/>
          <w:szCs w:val="24"/>
          <w:lang w:val="uz-Cyrl-UZ"/>
        </w:rPr>
        <w:t xml:space="preserve"> разных стран</w:t>
      </w:r>
      <w:r w:rsidR="00EA7120" w:rsidRPr="00CD3F43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>На форуме Международной выставки-ярмарки UzCharmExpo ожидается участие следующих почётных гостей: Пол Пирсон (Секретарь Международного совета кожевников), Патрик Стенгер (Вице-Президент Бизнес-клуба Франция-Узбекистан), Изабелла Гриффитс (Редактор журнала International Leather Maker), Киран Махмуд (Финансовый директор International Fur Federation), Массимо Виньола (Генеральный директор Italian Living International), Столбов Сергей Георгиевич (Президент пушно-мехового союза РФ), Андрунакиевич Александра Григорьевна (Генеральный директор Российского союза кожевников и обувщиков).</w:t>
      </w: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>Также, в работе очередной выставк</w:t>
      </w:r>
      <w:r w:rsidR="000A0A52">
        <w:rPr>
          <w:rFonts w:ascii="Times New Roman" w:hAnsi="Times New Roman"/>
          <w:sz w:val="24"/>
          <w:szCs w:val="24"/>
          <w:lang w:val="uz-Cyrl-UZ"/>
        </w:rPr>
        <w:t>и</w:t>
      </w:r>
      <w:r w:rsidRPr="00CD3F43">
        <w:rPr>
          <w:rFonts w:ascii="Times New Roman" w:hAnsi="Times New Roman"/>
          <w:sz w:val="24"/>
          <w:szCs w:val="24"/>
          <w:lang w:val="uz-Cyrl-UZ"/>
        </w:rPr>
        <w:t xml:space="preserve">, которая в отличие от предыдущих проходит в новом формате, участвуют свыше 150 отечественных и зарубежных компаний и организаций из более чем 20 стран мира. Всего на данном мероприятии будет представлено свыше </w:t>
      </w:r>
      <w:r w:rsidRPr="00CD3F43">
        <w:rPr>
          <w:rFonts w:ascii="Times New Roman" w:hAnsi="Times New Roman"/>
          <w:sz w:val="24"/>
          <w:szCs w:val="24"/>
          <w:lang w:val="uz-Cyrl-UZ"/>
        </w:rPr>
        <w:br/>
        <w:t>3500 образцов продукции.</w:t>
      </w:r>
    </w:p>
    <w:p w:rsidR="00EA7120" w:rsidRPr="00CD3F43" w:rsidRDefault="00EA7120" w:rsidP="00EA71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Pr="00CD3F43" w:rsidRDefault="00EA7120" w:rsidP="00EA71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 xml:space="preserve">В течение последних нескольких лет мы наблюдаем стремительное развитие кожевенно-обувной отрасли, что является результатом всесторонней помощи и поддержки со стороны государства, а также предприимчивости наших производителей. </w:t>
      </w:r>
    </w:p>
    <w:p w:rsidR="00EA7120" w:rsidRPr="00CD3F43" w:rsidRDefault="00EA7120" w:rsidP="00EA71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Pr="00CD3F43" w:rsidRDefault="00EA7120" w:rsidP="00EA71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 xml:space="preserve">Предпринимаются действенные меры по безусловной реализации целевых программ в отрасли, направленных на обеспечение глубокой переработки кожевенного сырья, выпуск готовой кожевенно-обувной продукции с высокой добавленной стоимостью, наращивание объемов поставок отечественной продукции на внешние рынки и привлечение прямых иностранных инвестиций в отрасль. Учитывая широкий спектр возможностей, созданных для развития сферы, в ближайшие годы будут реализованы 235 инвестиционных проектов в кожевенно-обувном и пушно-меховом секторах нашей страны на общую сумму 431,9 млн долл., из них 198,6 млн долл. за счет привлечения прямых иностранных инвестиций. </w:t>
      </w:r>
    </w:p>
    <w:p w:rsidR="00EA7120" w:rsidRPr="00CD3F43" w:rsidRDefault="00EA7120" w:rsidP="00EA71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Pr="00CD3F43" w:rsidRDefault="00EA7120" w:rsidP="00EA71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 xml:space="preserve">Расширяется география экспорта, объемы поставок и суммы контрактов, меняется структура экспорта в пользу реализации на зарубежных рынках готовой продукции с высокой добавленной стоимостью. В 2017 году выручка от экспорта составила 105,1 млн долл., к концу этого года ожидается экспорт в размере </w:t>
      </w:r>
      <w:r w:rsidR="00A85B62" w:rsidRPr="00CD3F43">
        <w:rPr>
          <w:rFonts w:ascii="Times New Roman" w:hAnsi="Times New Roman"/>
          <w:sz w:val="24"/>
          <w:szCs w:val="24"/>
          <w:lang w:val="uz-Cyrl-UZ"/>
        </w:rPr>
        <w:t>197</w:t>
      </w:r>
      <w:r w:rsidRPr="00CD3F43">
        <w:rPr>
          <w:rFonts w:ascii="Times New Roman" w:hAnsi="Times New Roman"/>
          <w:sz w:val="24"/>
          <w:szCs w:val="24"/>
          <w:lang w:val="uz-Cyrl-UZ"/>
        </w:rPr>
        <w:t xml:space="preserve"> млн долл. (темп роста к показателю </w:t>
      </w:r>
      <w:r w:rsidRPr="00CD3F43">
        <w:rPr>
          <w:rFonts w:ascii="Times New Roman" w:hAnsi="Times New Roman"/>
          <w:sz w:val="24"/>
          <w:szCs w:val="24"/>
          <w:lang w:val="uz-Cyrl-UZ"/>
        </w:rPr>
        <w:br/>
      </w:r>
      <w:r w:rsidRPr="00CD3F43">
        <w:rPr>
          <w:rFonts w:ascii="Times New Roman" w:hAnsi="Times New Roman"/>
          <w:sz w:val="24"/>
          <w:szCs w:val="24"/>
          <w:lang w:val="uz-Cyrl-UZ"/>
        </w:rPr>
        <w:lastRenderedPageBreak/>
        <w:t xml:space="preserve">2017 года </w:t>
      </w:r>
      <w:r w:rsidR="00A85B62" w:rsidRPr="00CD3F43">
        <w:rPr>
          <w:rFonts w:ascii="Times New Roman" w:hAnsi="Times New Roman"/>
          <w:sz w:val="24"/>
          <w:szCs w:val="24"/>
          <w:lang w:val="uz-Cyrl-UZ"/>
        </w:rPr>
        <w:t>1,9</w:t>
      </w:r>
      <w:r w:rsidRPr="00CD3F43">
        <w:rPr>
          <w:rFonts w:ascii="Times New Roman" w:hAnsi="Times New Roman"/>
          <w:sz w:val="24"/>
          <w:szCs w:val="24"/>
          <w:lang w:val="uz-Cyrl-UZ"/>
        </w:rPr>
        <w:t xml:space="preserve"> раза), а к 2025 году объем экспорта прогнозируется на общую сумму более </w:t>
      </w:r>
      <w:r w:rsidRPr="00CD3F43">
        <w:rPr>
          <w:rFonts w:ascii="Times New Roman" w:hAnsi="Times New Roman"/>
          <w:sz w:val="24"/>
          <w:szCs w:val="24"/>
          <w:lang w:val="uz-Cyrl-UZ"/>
        </w:rPr>
        <w:br/>
        <w:t xml:space="preserve">1,5 млрд долл. </w:t>
      </w: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>Позитивные тенденции в отечественной кожевенно-обувной индустрии на фоне кардинальных реформ в национальной экономике, направленных на улучшение условий для бизнеса и интеграцию в мировую финансовую систему, не могут не привлекать иностранных партнеров и инвесторов. Подтверждением тому может служить ежегодное увеличение количества предприятий, участвующих в выставке и широкий ассортимент производимой ими продукции.</w:t>
      </w: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 xml:space="preserve">Проведение наших выставок на систематической основе способствует расширению географии экспорта, укреплению торгово-экономических отношений отечественных производителей с зарубежными партнерами, оказывает большое влияние на формирование и развитие рынка обуви и кожгалантерейной продукции в регионе. </w:t>
      </w: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Pr="00CD3F43" w:rsidRDefault="00EA7120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>В рамках действующей выставки мы объявляем конкурс по номинациям: «Лучший национальный стенд», «Лучший зарубежный стенд», «Широкий ассортимент продукции», «Лучший дизайн обуви», а для представителей средств массовой информации – «Лучший медиапродукт» по выставке UzCharmExpo.</w:t>
      </w:r>
    </w:p>
    <w:p w:rsidR="00A85B62" w:rsidRPr="00CD3F43" w:rsidRDefault="00A85B62" w:rsidP="00E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D3F43" w:rsidRPr="00CD3F43" w:rsidRDefault="00A85B62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 xml:space="preserve">Также для выявления новых имен среди талантливой и творческой молодежи, обучающейся в высших учебных заведениях в направлениях кожевенной и легкой промышленностях, поддержки их идей и эффективной интеграции </w:t>
      </w:r>
      <w:r w:rsidR="000A0A52">
        <w:rPr>
          <w:rFonts w:ascii="Times New Roman" w:hAnsi="Times New Roman"/>
          <w:sz w:val="24"/>
          <w:szCs w:val="24"/>
          <w:lang w:val="uz-Cyrl-UZ"/>
        </w:rPr>
        <w:t>новых</w:t>
      </w:r>
      <w:r w:rsidRPr="00CD3F43">
        <w:rPr>
          <w:rFonts w:ascii="Times New Roman" w:hAnsi="Times New Roman"/>
          <w:sz w:val="24"/>
          <w:szCs w:val="24"/>
          <w:lang w:val="uz-Cyrl-UZ"/>
        </w:rPr>
        <w:t xml:space="preserve"> дизайнерских решений в производственных процесс в рамках выставки-ярмарки пройдет и конкурс «Молодых дизайнеров». Запланировано определение </w:t>
      </w:r>
      <w:r w:rsidR="000A0A52">
        <w:rPr>
          <w:rFonts w:ascii="Times New Roman" w:hAnsi="Times New Roman"/>
          <w:sz w:val="24"/>
          <w:szCs w:val="24"/>
          <w:lang w:val="uz-Cyrl-UZ"/>
        </w:rPr>
        <w:t>призеров</w:t>
      </w:r>
      <w:bookmarkStart w:id="0" w:name="_GoBack"/>
      <w:bookmarkEnd w:id="0"/>
      <w:r w:rsidRPr="00CD3F43">
        <w:rPr>
          <w:rFonts w:ascii="Times New Roman" w:hAnsi="Times New Roman"/>
          <w:sz w:val="24"/>
          <w:szCs w:val="24"/>
          <w:lang w:val="uz-Cyrl-UZ"/>
        </w:rPr>
        <w:t xml:space="preserve"> по таким номинациям</w:t>
      </w:r>
      <w:r w:rsidR="00CD3F43" w:rsidRPr="00CD3F43">
        <w:rPr>
          <w:rFonts w:ascii="Times New Roman" w:hAnsi="Times New Roman"/>
          <w:sz w:val="24"/>
          <w:szCs w:val="24"/>
          <w:lang w:val="uz-Cyrl-UZ"/>
        </w:rPr>
        <w:t xml:space="preserve">, как: </w:t>
      </w:r>
    </w:p>
    <w:p w:rsidR="00CD3F43" w:rsidRP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ab/>
        <w:t>«Лучший дизайн мужской обуви»;</w:t>
      </w:r>
    </w:p>
    <w:p w:rsidR="00CD3F43" w:rsidRP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ab/>
        <w:t>«Лучший дизайн женской обуви»;</w:t>
      </w:r>
    </w:p>
    <w:p w:rsidR="00CD3F43" w:rsidRP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ab/>
        <w:t>«Лучший дизайн детской и подростковой обуви»;</w:t>
      </w:r>
    </w:p>
    <w:p w:rsidR="00CD3F43" w:rsidRP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ab/>
        <w:t>«Лучший дизайн кожгалантере</w:t>
      </w:r>
      <w:r w:rsidR="005726FB">
        <w:rPr>
          <w:rFonts w:ascii="Times New Roman" w:hAnsi="Times New Roman"/>
          <w:sz w:val="24"/>
          <w:szCs w:val="24"/>
          <w:lang w:val="uz-Cyrl-UZ"/>
        </w:rPr>
        <w:t xml:space="preserve">йных изделий </w:t>
      </w:r>
      <w:r w:rsidRPr="00CD3F43">
        <w:rPr>
          <w:rFonts w:ascii="Times New Roman" w:hAnsi="Times New Roman"/>
          <w:sz w:val="24"/>
          <w:szCs w:val="24"/>
          <w:lang w:val="uz-Cyrl-UZ"/>
        </w:rPr>
        <w:t>и аксессуаров»;</w:t>
      </w:r>
    </w:p>
    <w:p w:rsidR="00CD3F43" w:rsidRP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ab/>
        <w:t>«Лучший дизайн спортивн</w:t>
      </w:r>
      <w:r w:rsidR="005726FB">
        <w:rPr>
          <w:rFonts w:ascii="Times New Roman" w:hAnsi="Times New Roman"/>
          <w:sz w:val="24"/>
          <w:szCs w:val="24"/>
          <w:lang w:val="uz-Cyrl-UZ"/>
        </w:rPr>
        <w:t>ых</w:t>
      </w:r>
      <w:r w:rsidRPr="00CD3F43">
        <w:rPr>
          <w:rFonts w:ascii="Times New Roman" w:hAnsi="Times New Roman"/>
          <w:sz w:val="24"/>
          <w:szCs w:val="24"/>
          <w:lang w:val="uz-Cyrl-UZ"/>
        </w:rPr>
        <w:t xml:space="preserve"> товар</w:t>
      </w:r>
      <w:r w:rsidR="005726FB">
        <w:rPr>
          <w:rFonts w:ascii="Times New Roman" w:hAnsi="Times New Roman"/>
          <w:sz w:val="24"/>
          <w:szCs w:val="24"/>
          <w:lang w:val="uz-Cyrl-UZ"/>
        </w:rPr>
        <w:t xml:space="preserve">ов </w:t>
      </w:r>
      <w:r w:rsidRPr="00CD3F43">
        <w:rPr>
          <w:rFonts w:ascii="Times New Roman" w:hAnsi="Times New Roman"/>
          <w:sz w:val="24"/>
          <w:szCs w:val="24"/>
          <w:lang w:val="uz-Cyrl-UZ"/>
        </w:rPr>
        <w:t>»;</w:t>
      </w:r>
    </w:p>
    <w:p w:rsidR="00CD3F43" w:rsidRP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ab/>
        <w:t>«Лучший дизайн мужской одежды из кожи (каракуля)»;</w:t>
      </w:r>
    </w:p>
    <w:p w:rsidR="00CD3F43" w:rsidRP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ab/>
        <w:t>«Лучший дизайн женской одежды из кожи (каракуля)».</w:t>
      </w:r>
    </w:p>
    <w:p w:rsidR="00CD3F43" w:rsidRP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D3F43" w:rsidRP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 xml:space="preserve">По данным номинациям будут определены обладатели 1, 2, 3 мест. Победителей отметят дипломами и ценными подарками от организаторов. </w:t>
      </w:r>
    </w:p>
    <w:p w:rsidR="00CD3F43" w:rsidRP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43">
        <w:rPr>
          <w:rFonts w:ascii="Times New Roman" w:hAnsi="Times New Roman"/>
          <w:sz w:val="24"/>
          <w:szCs w:val="24"/>
          <w:lang w:val="uz-Cyrl-UZ"/>
        </w:rPr>
        <w:t>Регулярное проведение выставки способствует расширению географии экспорта, укреплению торгово-экономических связей отечественных производителей с зарубежными партнерами, созданию и развитию рынка кожи и обуви в регионе.</w:t>
      </w:r>
    </w:p>
    <w:p w:rsidR="00CD3F43" w:rsidRDefault="00CD3F43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726FB" w:rsidRDefault="005726FB" w:rsidP="00CD3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EA7120" w:rsidRDefault="00EA7120" w:rsidP="00EA7120"/>
    <w:p w:rsidR="00F32F21" w:rsidRPr="00EA7120" w:rsidRDefault="00B264F1" w:rsidP="00EA7120"/>
    <w:sectPr w:rsidR="00F32F21" w:rsidRPr="00EA7120" w:rsidSect="00CD3F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20"/>
    <w:rsid w:val="000A0A52"/>
    <w:rsid w:val="005726FB"/>
    <w:rsid w:val="00617A0D"/>
    <w:rsid w:val="008367F7"/>
    <w:rsid w:val="008D631E"/>
    <w:rsid w:val="00A85B62"/>
    <w:rsid w:val="00B264F1"/>
    <w:rsid w:val="00C312D8"/>
    <w:rsid w:val="00CD3F43"/>
    <w:rsid w:val="00D93DEB"/>
    <w:rsid w:val="00E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9FAA"/>
  <w15:chartTrackingRefBased/>
  <w15:docId w15:val="{9C274E82-C42C-4BEB-9F76-CA2C47C3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2019-10-14T11:28:00Z</dcterms:created>
  <dcterms:modified xsi:type="dcterms:W3CDTF">2019-10-14T11:28:00Z</dcterms:modified>
</cp:coreProperties>
</file>